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29" w:rsidRPr="00073429" w:rsidRDefault="00073429" w:rsidP="00073429">
      <w:pPr>
        <w:spacing w:after="0" w:line="312" w:lineRule="atLeast"/>
        <w:textAlignment w:val="baseline"/>
        <w:outlineLvl w:val="4"/>
        <w:rPr>
          <w:rFonts w:ascii="Open Sans" w:eastAsia="Times New Roman" w:hAnsi="Open Sans" w:cs="Times New Roman"/>
          <w:b/>
          <w:bCs/>
          <w:color w:val="333333"/>
          <w:spacing w:val="8"/>
          <w:sz w:val="27"/>
          <w:szCs w:val="27"/>
        </w:rPr>
      </w:pPr>
      <w:proofErr w:type="spellStart"/>
      <w:r w:rsidRPr="00073429">
        <w:rPr>
          <w:rFonts w:ascii="Open Sans" w:eastAsia="Times New Roman" w:hAnsi="Open Sans" w:cs="Times New Roman"/>
          <w:b/>
          <w:bCs/>
          <w:color w:val="333333"/>
          <w:spacing w:val="8"/>
          <w:sz w:val="27"/>
          <w:szCs w:val="27"/>
        </w:rPr>
        <w:t>Статьи</w:t>
      </w:r>
      <w:proofErr w:type="spellEnd"/>
      <w:r w:rsidRPr="00073429">
        <w:rPr>
          <w:rFonts w:ascii="Open Sans" w:eastAsia="Times New Roman" w:hAnsi="Open Sans" w:cs="Times New Roman"/>
          <w:b/>
          <w:bCs/>
          <w:color w:val="333333"/>
          <w:spacing w:val="8"/>
          <w:sz w:val="27"/>
          <w:szCs w:val="27"/>
        </w:rPr>
        <w:t xml:space="preserve"> </w:t>
      </w:r>
      <w:proofErr w:type="spellStart"/>
      <w:r w:rsidRPr="00073429">
        <w:rPr>
          <w:rFonts w:ascii="Open Sans" w:eastAsia="Times New Roman" w:hAnsi="Open Sans" w:cs="Times New Roman"/>
          <w:b/>
          <w:bCs/>
          <w:color w:val="333333"/>
          <w:spacing w:val="8"/>
          <w:sz w:val="27"/>
          <w:szCs w:val="27"/>
        </w:rPr>
        <w:t>КоАП</w:t>
      </w:r>
      <w:proofErr w:type="spellEnd"/>
    </w:p>
    <w:p w:rsidR="00073429" w:rsidRDefault="00073429" w:rsidP="001623A4">
      <w:pPr>
        <w:shd w:val="clear" w:color="auto" w:fill="FFFFFF"/>
        <w:spacing w:after="0" w:line="408" w:lineRule="atLeast"/>
        <w:textAlignment w:val="baseline"/>
        <w:rPr>
          <w:rFonts w:ascii="inherit" w:eastAsia="Times New Roman" w:hAnsi="inherit" w:cs="Arial"/>
          <w:b/>
          <w:bCs/>
          <w:color w:val="000000"/>
          <w:sz w:val="21"/>
          <w:szCs w:val="21"/>
          <w:bdr w:val="none" w:sz="0" w:space="0" w:color="auto" w:frame="1"/>
          <w:lang w:val="ru-RU"/>
        </w:rPr>
      </w:pPr>
      <w:bookmarkStart w:id="0" w:name="_GoBack"/>
      <w:bookmarkEnd w:id="0"/>
    </w:p>
    <w:p w:rsidR="001623A4" w:rsidRPr="001623A4" w:rsidRDefault="001623A4" w:rsidP="001623A4">
      <w:pPr>
        <w:shd w:val="clear" w:color="auto" w:fill="FFFFFF"/>
        <w:spacing w:after="0" w:line="408" w:lineRule="atLeast"/>
        <w:textAlignment w:val="baseline"/>
        <w:rPr>
          <w:rFonts w:ascii="Arial" w:eastAsia="Times New Roman" w:hAnsi="Arial" w:cs="Arial"/>
          <w:color w:val="000000"/>
          <w:sz w:val="21"/>
          <w:szCs w:val="21"/>
          <w:lang w:val="ru-RU"/>
        </w:rPr>
      </w:pPr>
      <w:r w:rsidRPr="001623A4">
        <w:rPr>
          <w:rFonts w:ascii="inherit" w:eastAsia="Times New Roman" w:hAnsi="inherit" w:cs="Arial"/>
          <w:b/>
          <w:bCs/>
          <w:color w:val="000000"/>
          <w:sz w:val="21"/>
          <w:szCs w:val="21"/>
          <w:bdr w:val="none" w:sz="0" w:space="0" w:color="auto" w:frame="1"/>
          <w:lang w:val="ru-RU"/>
        </w:rPr>
        <w:t>Статья 4.2. Возраст, с которого наступает административная ответственность</w:t>
      </w:r>
    </w:p>
    <w:p w:rsidR="001623A4" w:rsidRPr="001623A4" w:rsidRDefault="001623A4" w:rsidP="001623A4">
      <w:pPr>
        <w:numPr>
          <w:ilvl w:val="0"/>
          <w:numId w:val="1"/>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Административной ответственности подлежит физическое лицо, достигшее ко времени совершения правонарушения возраста шестнадцати лет. Физическое лицо, совершившее правонарушение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возрасте от</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четырнадцати до</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шестнадцати лет, подлежит административной ответственности только за:</w:t>
      </w:r>
    </w:p>
    <w:p w:rsidR="001623A4" w:rsidRPr="001623A4" w:rsidRDefault="001623A4" w:rsidP="001623A4">
      <w:pPr>
        <w:shd w:val="clear" w:color="auto" w:fill="FFFFFF"/>
        <w:spacing w:after="384" w:line="408" w:lineRule="atLeast"/>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1)</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умышленное причинение телесного повреждения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иные насильственные действия либо нарушение защитного предписания (статья</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10.1);</w:t>
      </w:r>
    </w:p>
    <w:p w:rsidR="001623A4" w:rsidRPr="001623A4" w:rsidRDefault="001623A4" w:rsidP="001623A4">
      <w:pPr>
        <w:shd w:val="clear" w:color="auto" w:fill="FFFFFF"/>
        <w:spacing w:after="384" w:line="408" w:lineRule="atLeast"/>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2)</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оскорбление (статья</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10.2);</w:t>
      </w:r>
    </w:p>
    <w:p w:rsidR="001623A4" w:rsidRPr="001623A4" w:rsidRDefault="001623A4" w:rsidP="001623A4">
      <w:pPr>
        <w:shd w:val="clear" w:color="auto" w:fill="FFFFFF"/>
        <w:spacing w:after="384" w:line="408" w:lineRule="atLeast"/>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3)</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мелкое хищение (статья</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11.1);</w:t>
      </w:r>
    </w:p>
    <w:p w:rsidR="001623A4" w:rsidRPr="001623A4" w:rsidRDefault="001623A4" w:rsidP="001623A4">
      <w:pPr>
        <w:shd w:val="clear" w:color="auto" w:fill="FFFFFF"/>
        <w:spacing w:after="384" w:line="408" w:lineRule="atLeast"/>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4)</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умышленные уничтожение либо повреждение чужого имущества (статья</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11.3);</w:t>
      </w:r>
    </w:p>
    <w:p w:rsidR="001623A4" w:rsidRPr="001623A4" w:rsidRDefault="001623A4" w:rsidP="001623A4">
      <w:pPr>
        <w:shd w:val="clear" w:color="auto" w:fill="FFFFFF"/>
        <w:spacing w:after="384" w:line="408" w:lineRule="atLeast"/>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5)</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жестокое обращение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животным или избавление от</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животного (статья</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16.29);</w:t>
      </w:r>
    </w:p>
    <w:p w:rsidR="001623A4" w:rsidRPr="001623A4" w:rsidRDefault="001623A4" w:rsidP="001623A4">
      <w:pPr>
        <w:shd w:val="clear" w:color="auto" w:fill="FFFFFF"/>
        <w:spacing w:after="384" w:line="408" w:lineRule="atLeast"/>
        <w:textAlignment w:val="baseline"/>
        <w:rPr>
          <w:rFonts w:ascii="Arial" w:eastAsia="Times New Roman" w:hAnsi="Arial" w:cs="Arial"/>
          <w:color w:val="000000"/>
          <w:sz w:val="21"/>
          <w:szCs w:val="21"/>
        </w:rPr>
      </w:pPr>
      <w:r w:rsidRPr="001623A4">
        <w:rPr>
          <w:rFonts w:ascii="Arial" w:eastAsia="Times New Roman" w:hAnsi="Arial" w:cs="Arial"/>
          <w:color w:val="000000"/>
          <w:sz w:val="21"/>
          <w:szCs w:val="21"/>
        </w:rPr>
        <w:t>6) </w:t>
      </w:r>
      <w:proofErr w:type="spellStart"/>
      <w:r w:rsidRPr="001623A4">
        <w:rPr>
          <w:rFonts w:ascii="Arial" w:eastAsia="Times New Roman" w:hAnsi="Arial" w:cs="Arial"/>
          <w:color w:val="000000"/>
          <w:sz w:val="21"/>
          <w:szCs w:val="21"/>
        </w:rPr>
        <w:t>мелкое</w:t>
      </w:r>
      <w:proofErr w:type="spellEnd"/>
      <w:r w:rsidRPr="001623A4">
        <w:rPr>
          <w:rFonts w:ascii="Arial" w:eastAsia="Times New Roman" w:hAnsi="Arial" w:cs="Arial"/>
          <w:color w:val="000000"/>
          <w:sz w:val="21"/>
          <w:szCs w:val="21"/>
        </w:rPr>
        <w:t xml:space="preserve"> </w:t>
      </w:r>
      <w:proofErr w:type="spellStart"/>
      <w:r w:rsidRPr="001623A4">
        <w:rPr>
          <w:rFonts w:ascii="Arial" w:eastAsia="Times New Roman" w:hAnsi="Arial" w:cs="Arial"/>
          <w:color w:val="000000"/>
          <w:sz w:val="21"/>
          <w:szCs w:val="21"/>
        </w:rPr>
        <w:t>хулиганство</w:t>
      </w:r>
      <w:proofErr w:type="spellEnd"/>
      <w:r w:rsidRPr="001623A4">
        <w:rPr>
          <w:rFonts w:ascii="Arial" w:eastAsia="Times New Roman" w:hAnsi="Arial" w:cs="Arial"/>
          <w:color w:val="000000"/>
          <w:sz w:val="21"/>
          <w:szCs w:val="21"/>
        </w:rPr>
        <w:t xml:space="preserve"> (</w:t>
      </w:r>
      <w:proofErr w:type="spellStart"/>
      <w:r w:rsidRPr="001623A4">
        <w:rPr>
          <w:rFonts w:ascii="Arial" w:eastAsia="Times New Roman" w:hAnsi="Arial" w:cs="Arial"/>
          <w:color w:val="000000"/>
          <w:sz w:val="21"/>
          <w:szCs w:val="21"/>
        </w:rPr>
        <w:t>статья</w:t>
      </w:r>
      <w:proofErr w:type="spellEnd"/>
      <w:r w:rsidRPr="001623A4">
        <w:rPr>
          <w:rFonts w:ascii="Arial" w:eastAsia="Times New Roman" w:hAnsi="Arial" w:cs="Arial"/>
          <w:color w:val="000000"/>
          <w:sz w:val="21"/>
          <w:szCs w:val="21"/>
        </w:rPr>
        <w:t> 19.1).</w:t>
      </w:r>
    </w:p>
    <w:p w:rsidR="001623A4" w:rsidRPr="001623A4" w:rsidRDefault="001623A4" w:rsidP="001623A4">
      <w:pPr>
        <w:numPr>
          <w:ilvl w:val="0"/>
          <w:numId w:val="2"/>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Не подлежит административной ответственности физическое лицо, достигшее установленного возраста административной ответственности, если будет установлено, что вследствие отставания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умственном развитии, не</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связанного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психическим расстройством (заболеванием), оно во время совершения деяния не</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могло сознавать его фактический характер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противоправность.</w:t>
      </w:r>
    </w:p>
    <w:p w:rsidR="001623A4" w:rsidRPr="001623A4" w:rsidRDefault="001623A4" w:rsidP="001623A4">
      <w:pPr>
        <w:shd w:val="clear" w:color="auto" w:fill="FFFFFF"/>
        <w:spacing w:after="0" w:line="408" w:lineRule="atLeast"/>
        <w:textAlignment w:val="baseline"/>
        <w:rPr>
          <w:rFonts w:ascii="Arial" w:eastAsia="Times New Roman" w:hAnsi="Arial" w:cs="Arial"/>
          <w:color w:val="000000"/>
          <w:sz w:val="21"/>
          <w:szCs w:val="21"/>
          <w:lang w:val="ru-RU"/>
        </w:rPr>
      </w:pPr>
      <w:r w:rsidRPr="001623A4">
        <w:rPr>
          <w:rFonts w:ascii="inherit" w:eastAsia="Times New Roman" w:hAnsi="inherit" w:cs="Arial"/>
          <w:b/>
          <w:bCs/>
          <w:color w:val="000000"/>
          <w:sz w:val="21"/>
          <w:szCs w:val="21"/>
          <w:bdr w:val="none" w:sz="0" w:space="0" w:color="auto" w:frame="1"/>
          <w:lang w:val="ru-RU"/>
        </w:rPr>
        <w:t>Статья 10.1. Умышленное причинение телесного повреждения и иные насильственные действия либо нарушение защитного предписания</w:t>
      </w:r>
    </w:p>
    <w:p w:rsidR="001623A4" w:rsidRPr="001623A4" w:rsidRDefault="001623A4" w:rsidP="001623A4">
      <w:pPr>
        <w:numPr>
          <w:ilvl w:val="0"/>
          <w:numId w:val="3"/>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Умышленное причинение телесного повреждения, не повлекшего кратковременного расстройства здоровья или незначительной стойкой утраты трудоспособности, — влечет наложение штрафа в размере от десяти до тридцати базовых величин, или общественные работы, или административный арест.</w:t>
      </w:r>
    </w:p>
    <w:p w:rsidR="001623A4" w:rsidRPr="001623A4" w:rsidRDefault="001623A4" w:rsidP="001623A4">
      <w:pPr>
        <w:numPr>
          <w:ilvl w:val="0"/>
          <w:numId w:val="4"/>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члена семьи или бывшего члена семьи, либо нарушение защитного предписания — влекут наложение штрафа в размере до десяти базовых величин, или общественные работы, или административный арест.</w:t>
      </w:r>
    </w:p>
    <w:p w:rsidR="001623A4" w:rsidRPr="001623A4" w:rsidRDefault="001623A4" w:rsidP="001623A4">
      <w:pPr>
        <w:shd w:val="clear" w:color="auto" w:fill="FFFFFF"/>
        <w:spacing w:after="0" w:line="408" w:lineRule="atLeast"/>
        <w:textAlignment w:val="baseline"/>
        <w:rPr>
          <w:rFonts w:ascii="Arial" w:eastAsia="Times New Roman" w:hAnsi="Arial" w:cs="Arial"/>
          <w:color w:val="000000"/>
          <w:sz w:val="21"/>
          <w:szCs w:val="21"/>
          <w:lang w:val="ru-RU"/>
        </w:rPr>
      </w:pPr>
      <w:r w:rsidRPr="001623A4">
        <w:rPr>
          <w:rFonts w:ascii="inherit" w:eastAsia="Times New Roman" w:hAnsi="inherit" w:cs="Arial"/>
          <w:b/>
          <w:bCs/>
          <w:color w:val="000000"/>
          <w:sz w:val="21"/>
          <w:szCs w:val="21"/>
          <w:bdr w:val="none" w:sz="0" w:space="0" w:color="auto" w:frame="1"/>
          <w:lang w:val="ru-RU"/>
        </w:rPr>
        <w:t>Статья</w:t>
      </w:r>
      <w:r w:rsidRPr="001623A4">
        <w:rPr>
          <w:rFonts w:ascii="inherit" w:eastAsia="Times New Roman" w:hAnsi="inherit" w:cs="Arial"/>
          <w:b/>
          <w:bCs/>
          <w:color w:val="000000"/>
          <w:sz w:val="21"/>
          <w:szCs w:val="21"/>
          <w:bdr w:val="none" w:sz="0" w:space="0" w:color="auto" w:frame="1"/>
        </w:rPr>
        <w:t> </w:t>
      </w:r>
      <w:r w:rsidRPr="001623A4">
        <w:rPr>
          <w:rFonts w:ascii="inherit" w:eastAsia="Times New Roman" w:hAnsi="inherit" w:cs="Arial"/>
          <w:b/>
          <w:bCs/>
          <w:color w:val="000000"/>
          <w:sz w:val="21"/>
          <w:szCs w:val="21"/>
          <w:bdr w:val="none" w:sz="0" w:space="0" w:color="auto" w:frame="1"/>
          <w:lang w:val="ru-RU"/>
        </w:rPr>
        <w:t>10.3. Невыполнение обязанностей по воспитанию детей</w:t>
      </w:r>
    </w:p>
    <w:p w:rsidR="001623A4" w:rsidRPr="001623A4" w:rsidRDefault="001623A4" w:rsidP="001623A4">
      <w:pPr>
        <w:numPr>
          <w:ilvl w:val="0"/>
          <w:numId w:val="5"/>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 xml:space="preserve">Невыполнение родителями или лицами, их заменяющими,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 наступает административная или уголовная ответственность за </w:t>
      </w:r>
      <w:r w:rsidRPr="001623A4">
        <w:rPr>
          <w:rFonts w:ascii="Arial" w:eastAsia="Times New Roman" w:hAnsi="Arial" w:cs="Arial"/>
          <w:color w:val="000000"/>
          <w:sz w:val="21"/>
          <w:szCs w:val="21"/>
          <w:lang w:val="ru-RU"/>
        </w:rPr>
        <w:lastRenderedPageBreak/>
        <w:t>совершенное</w:t>
      </w:r>
      <w:r w:rsidRPr="001623A4">
        <w:rPr>
          <w:rFonts w:ascii="Arial" w:eastAsia="Times New Roman" w:hAnsi="Arial" w:cs="Arial"/>
          <w:color w:val="000000"/>
          <w:sz w:val="21"/>
          <w:szCs w:val="21"/>
          <w:lang w:val="ru-RU"/>
        </w:rPr>
        <w:br/>
        <w:t>деяние, — влечет наложение штрафа в размере до десяти базовых величин.</w:t>
      </w:r>
    </w:p>
    <w:p w:rsidR="001623A4" w:rsidRPr="001623A4" w:rsidRDefault="001623A4" w:rsidP="001623A4">
      <w:pPr>
        <w:numPr>
          <w:ilvl w:val="0"/>
          <w:numId w:val="6"/>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Невыполнение родителями или лицами, их заменяющими,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 — влечет наложение штрафа в размере до двух базовых величин.</w:t>
      </w:r>
    </w:p>
    <w:p w:rsidR="001623A4" w:rsidRPr="001623A4" w:rsidRDefault="001623A4" w:rsidP="001623A4">
      <w:pPr>
        <w:shd w:val="clear" w:color="auto" w:fill="FFFFFF"/>
        <w:spacing w:after="0" w:line="408" w:lineRule="atLeast"/>
        <w:textAlignment w:val="baseline"/>
        <w:rPr>
          <w:rFonts w:ascii="Arial" w:eastAsia="Times New Roman" w:hAnsi="Arial" w:cs="Arial"/>
          <w:color w:val="000000"/>
          <w:sz w:val="21"/>
          <w:szCs w:val="21"/>
          <w:lang w:val="ru-RU"/>
        </w:rPr>
      </w:pPr>
      <w:r w:rsidRPr="001623A4">
        <w:rPr>
          <w:rFonts w:ascii="inherit" w:eastAsia="Times New Roman" w:hAnsi="inherit" w:cs="Arial"/>
          <w:b/>
          <w:bCs/>
          <w:color w:val="000000"/>
          <w:sz w:val="21"/>
          <w:szCs w:val="21"/>
          <w:bdr w:val="none" w:sz="0" w:space="0" w:color="auto" w:frame="1"/>
          <w:lang w:val="ru-RU"/>
        </w:rPr>
        <w:t>Статья</w:t>
      </w:r>
      <w:r w:rsidRPr="001623A4">
        <w:rPr>
          <w:rFonts w:ascii="inherit" w:eastAsia="Times New Roman" w:hAnsi="inherit" w:cs="Arial"/>
          <w:b/>
          <w:bCs/>
          <w:color w:val="000000"/>
          <w:sz w:val="21"/>
          <w:szCs w:val="21"/>
          <w:bdr w:val="none" w:sz="0" w:space="0" w:color="auto" w:frame="1"/>
        </w:rPr>
        <w:t> </w:t>
      </w:r>
      <w:r w:rsidRPr="001623A4">
        <w:rPr>
          <w:rFonts w:ascii="inherit" w:eastAsia="Times New Roman" w:hAnsi="inherit" w:cs="Arial"/>
          <w:b/>
          <w:bCs/>
          <w:color w:val="000000"/>
          <w:sz w:val="21"/>
          <w:szCs w:val="21"/>
          <w:bdr w:val="none" w:sz="0" w:space="0" w:color="auto" w:frame="1"/>
          <w:lang w:val="ru-RU"/>
        </w:rPr>
        <w:t>11.1. Мелкое хищение</w:t>
      </w:r>
    </w:p>
    <w:p w:rsidR="001623A4" w:rsidRPr="001623A4" w:rsidRDefault="001623A4" w:rsidP="001623A4">
      <w:pPr>
        <w:shd w:val="clear" w:color="auto" w:fill="FFFFFF"/>
        <w:spacing w:after="384" w:line="408" w:lineRule="atLeast"/>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Мелкое хищение имущества путем кражи, мошенничества, злоупотребления служебными полномочиями, присвоения или растраты, хищения путем использования компьютерной техники, а равно попытка такого хищения — влекут наложение штрафа в размере от двух до тридцати базовых величин, или общественные работы, или административный арест.</w:t>
      </w:r>
    </w:p>
    <w:p w:rsidR="001623A4" w:rsidRPr="001623A4" w:rsidRDefault="001623A4" w:rsidP="001623A4">
      <w:pPr>
        <w:shd w:val="clear" w:color="auto" w:fill="FFFFFF"/>
        <w:spacing w:after="384" w:line="408" w:lineRule="atLeast"/>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Примечание.</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Под мелким хищением в настоящей статье понимаются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w:t>
      </w:r>
    </w:p>
    <w:p w:rsidR="001623A4" w:rsidRPr="001623A4" w:rsidRDefault="001623A4" w:rsidP="001623A4">
      <w:pPr>
        <w:shd w:val="clear" w:color="auto" w:fill="FFFFFF"/>
        <w:spacing w:after="0" w:line="408" w:lineRule="atLeast"/>
        <w:textAlignment w:val="baseline"/>
        <w:rPr>
          <w:rFonts w:ascii="Arial" w:eastAsia="Times New Roman" w:hAnsi="Arial" w:cs="Arial"/>
          <w:color w:val="000000"/>
          <w:sz w:val="21"/>
          <w:szCs w:val="21"/>
          <w:lang w:val="ru-RU"/>
        </w:rPr>
      </w:pPr>
      <w:r w:rsidRPr="001623A4">
        <w:rPr>
          <w:rFonts w:ascii="inherit" w:eastAsia="Times New Roman" w:hAnsi="inherit" w:cs="Arial"/>
          <w:b/>
          <w:bCs/>
          <w:color w:val="000000"/>
          <w:sz w:val="21"/>
          <w:szCs w:val="21"/>
          <w:bdr w:val="none" w:sz="0" w:space="0" w:color="auto" w:frame="1"/>
          <w:lang w:val="ru-RU"/>
        </w:rPr>
        <w:t>Статья</w:t>
      </w:r>
      <w:r w:rsidRPr="001623A4">
        <w:rPr>
          <w:rFonts w:ascii="inherit" w:eastAsia="Times New Roman" w:hAnsi="inherit" w:cs="Arial"/>
          <w:b/>
          <w:bCs/>
          <w:color w:val="000000"/>
          <w:sz w:val="21"/>
          <w:szCs w:val="21"/>
          <w:bdr w:val="none" w:sz="0" w:space="0" w:color="auto" w:frame="1"/>
        </w:rPr>
        <w:t> </w:t>
      </w:r>
      <w:r w:rsidRPr="001623A4">
        <w:rPr>
          <w:rFonts w:ascii="inherit" w:eastAsia="Times New Roman" w:hAnsi="inherit" w:cs="Arial"/>
          <w:b/>
          <w:bCs/>
          <w:color w:val="000000"/>
          <w:sz w:val="21"/>
          <w:szCs w:val="21"/>
          <w:bdr w:val="none" w:sz="0" w:space="0" w:color="auto" w:frame="1"/>
          <w:lang w:val="ru-RU"/>
        </w:rPr>
        <w:t>18.14.</w:t>
      </w:r>
      <w:r w:rsidRPr="001623A4">
        <w:rPr>
          <w:rFonts w:ascii="inherit" w:eastAsia="Times New Roman" w:hAnsi="inherit" w:cs="Arial"/>
          <w:b/>
          <w:bCs/>
          <w:color w:val="000000"/>
          <w:sz w:val="21"/>
          <w:szCs w:val="21"/>
          <w:bdr w:val="none" w:sz="0" w:space="0" w:color="auto" w:frame="1"/>
        </w:rPr>
        <w:t> </w:t>
      </w:r>
      <w:r w:rsidRPr="001623A4">
        <w:rPr>
          <w:rFonts w:ascii="inherit" w:eastAsia="Times New Roman" w:hAnsi="inherit" w:cs="Arial"/>
          <w:b/>
          <w:bCs/>
          <w:color w:val="000000"/>
          <w:sz w:val="21"/>
          <w:szCs w:val="21"/>
          <w:bdr w:val="none" w:sz="0" w:space="0" w:color="auto" w:frame="1"/>
          <w:lang w:val="ru-RU"/>
        </w:rPr>
        <w:t xml:space="preserve"> Управление транспортным средством лицом, не имеющим права управления</w:t>
      </w:r>
    </w:p>
    <w:p w:rsidR="001623A4" w:rsidRPr="001623A4" w:rsidRDefault="001623A4" w:rsidP="001623A4">
      <w:pPr>
        <w:numPr>
          <w:ilvl w:val="0"/>
          <w:numId w:val="7"/>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Управление транспортным средством лицом, не имеющим права управления этим средством, а равно передача управления транспортным средством лицу, не имеющему права управления, — влекут наложение штрафа в размере от пяти до двадцати базовых величин.</w:t>
      </w:r>
    </w:p>
    <w:p w:rsidR="001623A4" w:rsidRPr="001623A4" w:rsidRDefault="001623A4" w:rsidP="001623A4">
      <w:pPr>
        <w:numPr>
          <w:ilvl w:val="0"/>
          <w:numId w:val="8"/>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Те же действия, совершенные повторно в течение одного года после наложения административного взыскания за такие же нарушения, — влекут наложение штрафа в размере от двадцати до пятидесяти базовых величин, или общественные работы, или административный арест.</w:t>
      </w:r>
    </w:p>
    <w:p w:rsidR="001623A4" w:rsidRPr="001623A4" w:rsidRDefault="001623A4" w:rsidP="001623A4">
      <w:pPr>
        <w:shd w:val="clear" w:color="auto" w:fill="FFFFFF"/>
        <w:spacing w:after="0" w:line="408" w:lineRule="atLeast"/>
        <w:textAlignment w:val="baseline"/>
        <w:rPr>
          <w:rFonts w:ascii="Arial" w:eastAsia="Times New Roman" w:hAnsi="Arial" w:cs="Arial"/>
          <w:color w:val="000000"/>
          <w:sz w:val="21"/>
          <w:szCs w:val="21"/>
          <w:lang w:val="ru-RU"/>
        </w:rPr>
      </w:pPr>
      <w:r w:rsidRPr="001623A4">
        <w:rPr>
          <w:rFonts w:ascii="inherit" w:eastAsia="Times New Roman" w:hAnsi="inherit" w:cs="Arial"/>
          <w:b/>
          <w:bCs/>
          <w:color w:val="000000"/>
          <w:sz w:val="21"/>
          <w:szCs w:val="21"/>
          <w:bdr w:val="none" w:sz="0" w:space="0" w:color="auto" w:frame="1"/>
          <w:lang w:val="ru-RU"/>
        </w:rPr>
        <w:t>Статья</w:t>
      </w:r>
      <w:r w:rsidRPr="001623A4">
        <w:rPr>
          <w:rFonts w:ascii="inherit" w:eastAsia="Times New Roman" w:hAnsi="inherit" w:cs="Arial"/>
          <w:b/>
          <w:bCs/>
          <w:color w:val="000000"/>
          <w:sz w:val="21"/>
          <w:szCs w:val="21"/>
          <w:bdr w:val="none" w:sz="0" w:space="0" w:color="auto" w:frame="1"/>
        </w:rPr>
        <w:t> </w:t>
      </w:r>
      <w:r w:rsidRPr="001623A4">
        <w:rPr>
          <w:rFonts w:ascii="inherit" w:eastAsia="Times New Roman" w:hAnsi="inherit" w:cs="Arial"/>
          <w:b/>
          <w:bCs/>
          <w:color w:val="000000"/>
          <w:sz w:val="21"/>
          <w:szCs w:val="21"/>
          <w:bdr w:val="none" w:sz="0" w:space="0" w:color="auto" w:frame="1"/>
          <w:lang w:val="ru-RU"/>
        </w:rPr>
        <w:t>18.15.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1623A4" w:rsidRPr="001623A4" w:rsidRDefault="001623A4" w:rsidP="001623A4">
      <w:pPr>
        <w:numPr>
          <w:ilvl w:val="0"/>
          <w:numId w:val="9"/>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 xml:space="preserve">Управление транспортным средством лицом, находящимся в состоянии алкогольного опьянения, при наличии абсолютного этилового спирта в крови или выдыхаемом воздухе в концентрации до 0,8 промилле включительно или наличии паров абсолютного этилового спирта в концентрации до 380 микрограммов на один литр выдыхаемого воздуха включительно — влечет наложение </w:t>
      </w:r>
      <w:r w:rsidRPr="001623A4">
        <w:rPr>
          <w:rFonts w:ascii="Arial" w:eastAsia="Times New Roman" w:hAnsi="Arial" w:cs="Arial"/>
          <w:color w:val="000000"/>
          <w:sz w:val="21"/>
          <w:szCs w:val="21"/>
          <w:lang w:val="ru-RU"/>
        </w:rPr>
        <w:lastRenderedPageBreak/>
        <w:t>штрафа в размере ста базовых величин с лишением права заниматься определенной деятельностью сроком на три года.</w:t>
      </w:r>
    </w:p>
    <w:p w:rsidR="001623A4" w:rsidRPr="001623A4" w:rsidRDefault="001623A4" w:rsidP="001623A4">
      <w:pPr>
        <w:numPr>
          <w:ilvl w:val="0"/>
          <w:numId w:val="10"/>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Управление транспортным средством лицом, находящимся в состоянии алкогольного опьянения при наличии абсолютного этилового спирта в крови или выдыхаемом воздухе в концентрации свыше</w:t>
      </w:r>
      <w:r w:rsidRPr="001623A4">
        <w:rPr>
          <w:rFonts w:ascii="Arial" w:eastAsia="Times New Roman" w:hAnsi="Arial" w:cs="Arial"/>
          <w:color w:val="000000"/>
          <w:sz w:val="21"/>
          <w:szCs w:val="21"/>
          <w:lang w:val="ru-RU"/>
        </w:rPr>
        <w:br/>
        <w:t>0,8 промилле или наличии паров абсолютного этилового спирта в концентрации свыше 380 микрограммов на один литр выдыхаемого воздуха или в состоянии, вызванном потреблением наркотических средств, психотропных веществ,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двухсот базовых величин с лишением права заниматься определенной деятельностью сроком на пять лет.</w:t>
      </w:r>
    </w:p>
    <w:p w:rsidR="001623A4" w:rsidRPr="001623A4" w:rsidRDefault="001623A4" w:rsidP="001623A4">
      <w:pPr>
        <w:numPr>
          <w:ilvl w:val="0"/>
          <w:numId w:val="11"/>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Передача управления транспортным средством лицу, находящемуся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 влечет наложение штрафа в размере от пятидесяти до ста базовых величин с лишением права заниматься определенной деятельностью сроком на три года.</w:t>
      </w:r>
    </w:p>
    <w:p w:rsidR="001623A4" w:rsidRPr="001623A4" w:rsidRDefault="001623A4" w:rsidP="001623A4">
      <w:pPr>
        <w:numPr>
          <w:ilvl w:val="0"/>
          <w:numId w:val="12"/>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 влечет наложение штрафа в размере двухсот базовых величин с лишением права заниматься определенной деятельностью сроком на пять лет.</w:t>
      </w:r>
    </w:p>
    <w:p w:rsidR="001623A4" w:rsidRPr="001623A4" w:rsidRDefault="001623A4" w:rsidP="001623A4">
      <w:pPr>
        <w:shd w:val="clear" w:color="auto" w:fill="FFFFFF"/>
        <w:spacing w:after="0" w:line="408" w:lineRule="atLeast"/>
        <w:textAlignment w:val="baseline"/>
        <w:rPr>
          <w:rFonts w:ascii="Arial" w:eastAsia="Times New Roman" w:hAnsi="Arial" w:cs="Arial"/>
          <w:color w:val="000000"/>
          <w:sz w:val="21"/>
          <w:szCs w:val="21"/>
          <w:lang w:val="ru-RU"/>
        </w:rPr>
      </w:pPr>
      <w:r w:rsidRPr="001623A4">
        <w:rPr>
          <w:rFonts w:ascii="inherit" w:eastAsia="Times New Roman" w:hAnsi="inherit" w:cs="Arial"/>
          <w:b/>
          <w:bCs/>
          <w:color w:val="000000"/>
          <w:sz w:val="21"/>
          <w:szCs w:val="21"/>
          <w:bdr w:val="none" w:sz="0" w:space="0" w:color="auto" w:frame="1"/>
          <w:lang w:val="ru-RU"/>
        </w:rPr>
        <w:t>Статья</w:t>
      </w:r>
      <w:r w:rsidRPr="001623A4">
        <w:rPr>
          <w:rFonts w:ascii="inherit" w:eastAsia="Times New Roman" w:hAnsi="inherit" w:cs="Arial"/>
          <w:b/>
          <w:bCs/>
          <w:color w:val="000000"/>
          <w:sz w:val="21"/>
          <w:szCs w:val="21"/>
          <w:bdr w:val="none" w:sz="0" w:space="0" w:color="auto" w:frame="1"/>
        </w:rPr>
        <w:t> </w:t>
      </w:r>
      <w:r w:rsidRPr="001623A4">
        <w:rPr>
          <w:rFonts w:ascii="inherit" w:eastAsia="Times New Roman" w:hAnsi="inherit" w:cs="Arial"/>
          <w:b/>
          <w:bCs/>
          <w:color w:val="000000"/>
          <w:sz w:val="21"/>
          <w:szCs w:val="21"/>
          <w:bdr w:val="none" w:sz="0" w:space="0" w:color="auto" w:frame="1"/>
          <w:lang w:val="ru-RU"/>
        </w:rPr>
        <w:t>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1623A4" w:rsidRPr="001623A4" w:rsidRDefault="001623A4" w:rsidP="001623A4">
      <w:pPr>
        <w:numPr>
          <w:ilvl w:val="0"/>
          <w:numId w:val="13"/>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Распитие алкогольных, слабоалкогольных напитков или пива на улице, стадионе, в сквере, парке, общественном транспорте или в других общественных местах, кроме мест, предназначенных для употребления алкогольных, слабоалкогольных напитков или пива, либо появление в общественном месте в состоянии алкогольного опьянения, оскорбляющем человеческое достоинство и общественную нравственность, — влекут наложение штрафа в размере до восьми базовых величин.</w:t>
      </w:r>
    </w:p>
    <w:p w:rsidR="001623A4" w:rsidRPr="001623A4" w:rsidRDefault="001623A4" w:rsidP="001623A4">
      <w:pPr>
        <w:numPr>
          <w:ilvl w:val="0"/>
          <w:numId w:val="14"/>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Действия,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 влекут наложение штрафа в размере от двух до пятнадцати базовых величин, или общественные работы, или административный арест.</w:t>
      </w:r>
    </w:p>
    <w:p w:rsidR="001623A4" w:rsidRPr="001623A4" w:rsidRDefault="001623A4" w:rsidP="001623A4">
      <w:pPr>
        <w:numPr>
          <w:ilvl w:val="0"/>
          <w:numId w:val="15"/>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пяти до десяти базовых величин.</w:t>
      </w:r>
    </w:p>
    <w:p w:rsidR="001623A4" w:rsidRPr="001623A4" w:rsidRDefault="001623A4" w:rsidP="001623A4">
      <w:pPr>
        <w:numPr>
          <w:ilvl w:val="0"/>
          <w:numId w:val="16"/>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lastRenderedPageBreak/>
        <w:t>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восьми до двенадцати базовых величин.</w:t>
      </w:r>
    </w:p>
    <w:p w:rsidR="001623A4" w:rsidRPr="001623A4" w:rsidRDefault="001623A4" w:rsidP="001623A4">
      <w:pPr>
        <w:numPr>
          <w:ilvl w:val="0"/>
          <w:numId w:val="17"/>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десяти до пятнадцати базовых величин.</w:t>
      </w:r>
    </w:p>
    <w:p w:rsidR="001623A4" w:rsidRPr="001623A4" w:rsidRDefault="001623A4" w:rsidP="001623A4">
      <w:pPr>
        <w:shd w:val="clear" w:color="auto" w:fill="FFFFFF"/>
        <w:spacing w:after="0" w:line="408" w:lineRule="atLeast"/>
        <w:textAlignment w:val="baseline"/>
        <w:rPr>
          <w:rFonts w:ascii="Arial" w:eastAsia="Times New Roman" w:hAnsi="Arial" w:cs="Arial"/>
          <w:color w:val="000000"/>
          <w:sz w:val="21"/>
          <w:szCs w:val="21"/>
          <w:lang w:val="ru-RU"/>
        </w:rPr>
      </w:pPr>
      <w:r w:rsidRPr="001623A4">
        <w:rPr>
          <w:rFonts w:ascii="inherit" w:eastAsia="Times New Roman" w:hAnsi="inherit" w:cs="Arial"/>
          <w:b/>
          <w:bCs/>
          <w:color w:val="000000"/>
          <w:sz w:val="21"/>
          <w:szCs w:val="21"/>
          <w:bdr w:val="none" w:sz="0" w:space="0" w:color="auto" w:frame="1"/>
          <w:lang w:val="ru-RU"/>
        </w:rPr>
        <w:t>Статья</w:t>
      </w:r>
      <w:r w:rsidRPr="001623A4">
        <w:rPr>
          <w:rFonts w:ascii="inherit" w:eastAsia="Times New Roman" w:hAnsi="inherit" w:cs="Arial"/>
          <w:b/>
          <w:bCs/>
          <w:color w:val="000000"/>
          <w:sz w:val="21"/>
          <w:szCs w:val="21"/>
          <w:bdr w:val="none" w:sz="0" w:space="0" w:color="auto" w:frame="1"/>
        </w:rPr>
        <w:t> </w:t>
      </w:r>
      <w:r w:rsidRPr="001623A4">
        <w:rPr>
          <w:rFonts w:ascii="inherit" w:eastAsia="Times New Roman" w:hAnsi="inherit" w:cs="Arial"/>
          <w:b/>
          <w:bCs/>
          <w:color w:val="000000"/>
          <w:sz w:val="21"/>
          <w:szCs w:val="21"/>
          <w:bdr w:val="none" w:sz="0" w:space="0" w:color="auto" w:frame="1"/>
          <w:lang w:val="ru-RU"/>
        </w:rPr>
        <w:t>19.9 Курение (потребление) табачных изделий в запрещенных местах</w:t>
      </w:r>
    </w:p>
    <w:p w:rsidR="001623A4" w:rsidRPr="001623A4" w:rsidRDefault="001623A4" w:rsidP="001623A4">
      <w:pPr>
        <w:shd w:val="clear" w:color="auto" w:fill="FFFFFF"/>
        <w:spacing w:after="384" w:line="408" w:lineRule="atLeast"/>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Курение (потребление) табачных изделий, использование электронных систем курения, систем для</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потребления табака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местах, где они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соответствии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законодательными актами запрещены,</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 влекут наложение штрафа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размере до</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четырех базовых величин.</w:t>
      </w:r>
    </w:p>
    <w:p w:rsidR="001623A4" w:rsidRPr="001623A4" w:rsidRDefault="001623A4" w:rsidP="001623A4">
      <w:pPr>
        <w:shd w:val="clear" w:color="auto" w:fill="FFFFFF"/>
        <w:spacing w:after="0" w:line="408" w:lineRule="atLeast"/>
        <w:textAlignment w:val="baseline"/>
        <w:rPr>
          <w:rFonts w:ascii="Arial" w:eastAsia="Times New Roman" w:hAnsi="Arial" w:cs="Arial"/>
          <w:color w:val="000000"/>
          <w:sz w:val="21"/>
          <w:szCs w:val="21"/>
          <w:lang w:val="ru-RU"/>
        </w:rPr>
      </w:pPr>
      <w:r w:rsidRPr="001623A4">
        <w:rPr>
          <w:rFonts w:ascii="inherit" w:eastAsia="Times New Roman" w:hAnsi="inherit" w:cs="Arial"/>
          <w:b/>
          <w:bCs/>
          <w:color w:val="000000"/>
          <w:sz w:val="21"/>
          <w:szCs w:val="21"/>
          <w:bdr w:val="none" w:sz="0" w:space="0" w:color="auto" w:frame="1"/>
          <w:lang w:val="ru-RU"/>
        </w:rPr>
        <w:t>Статья</w:t>
      </w:r>
      <w:r w:rsidRPr="001623A4">
        <w:rPr>
          <w:rFonts w:ascii="inherit" w:eastAsia="Times New Roman" w:hAnsi="inherit" w:cs="Arial"/>
          <w:b/>
          <w:bCs/>
          <w:color w:val="000000"/>
          <w:sz w:val="21"/>
          <w:szCs w:val="21"/>
          <w:bdr w:val="none" w:sz="0" w:space="0" w:color="auto" w:frame="1"/>
        </w:rPr>
        <w:t> </w:t>
      </w:r>
      <w:r w:rsidRPr="001623A4">
        <w:rPr>
          <w:rFonts w:ascii="inherit" w:eastAsia="Times New Roman" w:hAnsi="inherit" w:cs="Arial"/>
          <w:b/>
          <w:bCs/>
          <w:color w:val="000000"/>
          <w:sz w:val="21"/>
          <w:szCs w:val="21"/>
          <w:bdr w:val="none" w:sz="0" w:space="0" w:color="auto" w:frame="1"/>
          <w:lang w:val="ru-RU"/>
        </w:rPr>
        <w:t>19.10. Пропаганда и (или) публичное демонстрирование, изготовление и (или) распространение нацистской символики или атрибутики</w:t>
      </w:r>
    </w:p>
    <w:p w:rsidR="001623A4" w:rsidRPr="001623A4" w:rsidRDefault="001623A4" w:rsidP="001623A4">
      <w:pPr>
        <w:numPr>
          <w:ilvl w:val="0"/>
          <w:numId w:val="18"/>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Пропаганда или публичное демонстрирование,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том числе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равно хранение или приобретение такой символики или атрибутики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целях распространения</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 влекут наложение штрафа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размере до</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десяти базовых величин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конфискацией предмета административного правонарушения,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также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совершения указанного нарушения или без конфискации таких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или общественные работы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конфискацией предмета административного правонарушения,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также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совершения указанного нарушения или без конфискации таких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или административный арест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конфискацией предмета административного правонарушения,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также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совершения указанного нарушения или без конфискации таких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на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индивидуального предпринимателя</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 наложение штрафа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размере до</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пятидесяти базовых величин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конфискацией предмета административного правонарушения,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также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совершения указанного нарушения или без конфискации таких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на юридическое лицо</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 до</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двухсот базовых величин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конфискацией предмета административного правонарушения,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также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совершения указанного нарушения или без конфискации таких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w:t>
      </w:r>
    </w:p>
    <w:p w:rsidR="001623A4" w:rsidRPr="001623A4" w:rsidRDefault="001623A4" w:rsidP="001623A4">
      <w:pPr>
        <w:numPr>
          <w:ilvl w:val="0"/>
          <w:numId w:val="19"/>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Те же деяния, совершенные повторно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течение одного года после наложения административного взыскания за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такие же нарушения,</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 влекут наложение штрафа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размере от</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десяти до</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двадцати базовых величин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конфискацией предмета административного правонарушения,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также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совершения указанного нарушения или без конфискации таких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или общественные работы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конфискацией предмета административного правонарушения,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также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совершения указанного нарушения или без конфискации таких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или административный арест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конфискацией предмета административного правонарушения,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также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совершения указанного нарушения или без конфискации таких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на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индивидуального предпринимателя</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 наложение штрафа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размере от</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двадцати до</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пятидесяти базовых величин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конфискацией предмета административного правонарушения,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также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совершения указанного нарушения или без конфискации таких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на юридическое лицо</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 от</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пятидесяти до</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двухсот базовых величин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 xml:space="preserve">конфискацией </w:t>
      </w:r>
      <w:r w:rsidRPr="001623A4">
        <w:rPr>
          <w:rFonts w:ascii="Arial" w:eastAsia="Times New Roman" w:hAnsi="Arial" w:cs="Arial"/>
          <w:color w:val="000000"/>
          <w:sz w:val="21"/>
          <w:szCs w:val="21"/>
          <w:lang w:val="ru-RU"/>
        </w:rPr>
        <w:lastRenderedPageBreak/>
        <w:t>предмета административного правонарушения,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также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 совершения указанного нарушения или без конфискации таких орудий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средств.</w:t>
      </w:r>
    </w:p>
    <w:p w:rsidR="001623A4" w:rsidRPr="001623A4" w:rsidRDefault="001623A4" w:rsidP="001623A4">
      <w:pPr>
        <w:shd w:val="clear" w:color="auto" w:fill="FFFFFF"/>
        <w:spacing w:after="384" w:line="408" w:lineRule="atLeast"/>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Примечание. Не являются административными правонарушениями публичное демонстрирование, изготовление, распространение нацистской символики или атрибутики, а</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равно хранение или приобретение такой символики или атрибутики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целях распространения физическим лицом, индивидуальным предпринимателем или юридическим лицом при осуществлении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соответствии с</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законодательством деятельности в</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области театрального, музыкального, циркового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изобразительного искусства, библиотечного дела, кинематографической деятельности, музейного дела, организации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проведения культурно-зрелищных, зрелищных и</w:t>
      </w:r>
      <w:r w:rsidRPr="001623A4">
        <w:rPr>
          <w:rFonts w:ascii="Arial" w:eastAsia="Times New Roman" w:hAnsi="Arial" w:cs="Arial"/>
          <w:color w:val="000000"/>
          <w:sz w:val="21"/>
          <w:szCs w:val="21"/>
        </w:rPr>
        <w:t> </w:t>
      </w:r>
      <w:r w:rsidRPr="001623A4">
        <w:rPr>
          <w:rFonts w:ascii="Arial" w:eastAsia="Times New Roman" w:hAnsi="Arial" w:cs="Arial"/>
          <w:color w:val="000000"/>
          <w:sz w:val="21"/>
          <w:szCs w:val="21"/>
          <w:lang w:val="ru-RU"/>
        </w:rPr>
        <w:t>иных культурных мероприятий, издательского дела, образовательной деятельности, научной деятельности, коллекционирования культурных ценностей, средств массовой информации при отсутствии признаков пропаганды нацистской символики или атрибутики.</w:t>
      </w:r>
    </w:p>
    <w:p w:rsidR="001623A4" w:rsidRPr="001623A4" w:rsidRDefault="001623A4" w:rsidP="001623A4">
      <w:pPr>
        <w:shd w:val="clear" w:color="auto" w:fill="FFFFFF"/>
        <w:spacing w:after="0" w:line="408" w:lineRule="atLeast"/>
        <w:textAlignment w:val="baseline"/>
        <w:rPr>
          <w:rFonts w:ascii="Arial" w:eastAsia="Times New Roman" w:hAnsi="Arial" w:cs="Arial"/>
          <w:color w:val="000000"/>
          <w:sz w:val="21"/>
          <w:szCs w:val="21"/>
          <w:lang w:val="ru-RU"/>
        </w:rPr>
      </w:pPr>
      <w:r w:rsidRPr="001623A4">
        <w:rPr>
          <w:rFonts w:ascii="inherit" w:eastAsia="Times New Roman" w:hAnsi="inherit" w:cs="Arial"/>
          <w:b/>
          <w:bCs/>
          <w:color w:val="000000"/>
          <w:sz w:val="21"/>
          <w:szCs w:val="21"/>
          <w:bdr w:val="none" w:sz="0" w:space="0" w:color="auto" w:frame="1"/>
          <w:lang w:val="ru-RU"/>
        </w:rPr>
        <w:t>Статья</w:t>
      </w:r>
      <w:r w:rsidRPr="001623A4">
        <w:rPr>
          <w:rFonts w:ascii="inherit" w:eastAsia="Times New Roman" w:hAnsi="inherit" w:cs="Arial"/>
          <w:b/>
          <w:bCs/>
          <w:color w:val="000000"/>
          <w:sz w:val="21"/>
          <w:szCs w:val="21"/>
          <w:bdr w:val="none" w:sz="0" w:space="0" w:color="auto" w:frame="1"/>
        </w:rPr>
        <w:t> </w:t>
      </w:r>
      <w:r w:rsidRPr="001623A4">
        <w:rPr>
          <w:rFonts w:ascii="inherit" w:eastAsia="Times New Roman" w:hAnsi="inherit" w:cs="Arial"/>
          <w:b/>
          <w:bCs/>
          <w:color w:val="000000"/>
          <w:sz w:val="21"/>
          <w:szCs w:val="21"/>
          <w:bdr w:val="none" w:sz="0" w:space="0" w:color="auto" w:frame="1"/>
          <w:lang w:val="ru-RU"/>
        </w:rPr>
        <w:t>24.23. Нарушение порядка организации или проведения массовых мероприятий</w:t>
      </w:r>
    </w:p>
    <w:p w:rsidR="001623A4" w:rsidRPr="001623A4" w:rsidRDefault="001623A4" w:rsidP="001623A4">
      <w:pPr>
        <w:numPr>
          <w:ilvl w:val="0"/>
          <w:numId w:val="20"/>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Нарушение установленного порядка проведения собрания, митинга, уличного шествия, демонстрации, пикетирования, иного массового мероприятия, совершенное участником таких мероприятий,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совершенные участником таких мероприятий либо иным лицом, — влекут наложение штрафа в размере до ста базовых величин, или общественные работы, или административный арест.</w:t>
      </w:r>
    </w:p>
    <w:p w:rsidR="001623A4" w:rsidRPr="001623A4" w:rsidRDefault="001623A4" w:rsidP="001623A4">
      <w:pPr>
        <w:numPr>
          <w:ilvl w:val="0"/>
          <w:numId w:val="21"/>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Нарушение установленного порядка организации или проведения собрания, митинга, уличного шествия, демонстрации, пикетирования, иного массового мероприятия,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совершенные организатором таких мероприятий, — влекут наложение штрафа в размере от двадцати до ста пятидесяти базовых величин, или общественные работы, или административный арест, а на юридическое лицо — от двадцати до двухсот базовых величин.</w:t>
      </w:r>
    </w:p>
    <w:p w:rsidR="001623A4" w:rsidRPr="001623A4" w:rsidRDefault="001623A4" w:rsidP="001623A4">
      <w:pPr>
        <w:numPr>
          <w:ilvl w:val="0"/>
          <w:numId w:val="22"/>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 влекут наложение штрафа в размере от двадцати до двухсот базовых величин, или общественные работы, или административный арест.</w:t>
      </w:r>
    </w:p>
    <w:p w:rsidR="001623A4" w:rsidRPr="001623A4" w:rsidRDefault="001623A4" w:rsidP="001623A4">
      <w:pPr>
        <w:numPr>
          <w:ilvl w:val="0"/>
          <w:numId w:val="23"/>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Деяния, предусмотренные частью 2 настоящей статьи, совершенные повторно в течение одного года после наложения административного взыскания за такие же нарушения, — влекут наложение штрафа в размере от двадцати до двухсот базовых величин, или общественные работы, или административный арест, а на юридическое лицо — от двадцати до двухсот базовых величин.</w:t>
      </w:r>
    </w:p>
    <w:p w:rsidR="001623A4" w:rsidRPr="001623A4" w:rsidRDefault="001623A4" w:rsidP="001623A4">
      <w:pPr>
        <w:numPr>
          <w:ilvl w:val="0"/>
          <w:numId w:val="24"/>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t>Деяния, предусмотренные частью 1 настоящей статьи, совершенные за вознаграждение, — влекут наложение штрафа в размере от тридцати до двухсот базовых величин, или общественные работы, или административный арест.</w:t>
      </w:r>
    </w:p>
    <w:p w:rsidR="001623A4" w:rsidRPr="001623A4" w:rsidRDefault="001623A4" w:rsidP="001623A4">
      <w:pPr>
        <w:numPr>
          <w:ilvl w:val="0"/>
          <w:numId w:val="25"/>
        </w:numPr>
        <w:shd w:val="clear" w:color="auto" w:fill="FFFFFF"/>
        <w:spacing w:after="168" w:line="240" w:lineRule="auto"/>
        <w:ind w:left="0"/>
        <w:textAlignment w:val="baseline"/>
        <w:rPr>
          <w:rFonts w:ascii="Arial" w:eastAsia="Times New Roman" w:hAnsi="Arial" w:cs="Arial"/>
          <w:color w:val="000000"/>
          <w:sz w:val="21"/>
          <w:szCs w:val="21"/>
          <w:lang w:val="ru-RU"/>
        </w:rPr>
      </w:pPr>
      <w:r w:rsidRPr="001623A4">
        <w:rPr>
          <w:rFonts w:ascii="Arial" w:eastAsia="Times New Roman" w:hAnsi="Arial" w:cs="Arial"/>
          <w:color w:val="000000"/>
          <w:sz w:val="21"/>
          <w:szCs w:val="21"/>
          <w:lang w:val="ru-RU"/>
        </w:rPr>
        <w:lastRenderedPageBreak/>
        <w:t>Деяния, предусмотренные частью 2 настоящей статьи, сопровождающиеся выплатой вознаграждения за участие в собрании, митинге, уличном шествии, демонстрации, пикетировании, — влекут наложение штрафа в размере от сорока до двухсот базовых величин, или общественные работы, или административный арест, а на юридическое лицо — от двухсот пятидесяти до пятисот базовых величин</w:t>
      </w:r>
    </w:p>
    <w:p w:rsidR="00D426FA" w:rsidRPr="001623A4" w:rsidRDefault="00D426FA">
      <w:pPr>
        <w:rPr>
          <w:lang w:val="ru-RU"/>
        </w:rPr>
      </w:pPr>
    </w:p>
    <w:sectPr w:rsidR="00D426FA" w:rsidRPr="001623A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036"/>
    <w:multiLevelType w:val="multilevel"/>
    <w:tmpl w:val="F2787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05DC0"/>
    <w:multiLevelType w:val="multilevel"/>
    <w:tmpl w:val="B908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149FC"/>
    <w:multiLevelType w:val="multilevel"/>
    <w:tmpl w:val="251AAB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11DC8"/>
    <w:multiLevelType w:val="multilevel"/>
    <w:tmpl w:val="76D660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6241F0"/>
    <w:multiLevelType w:val="multilevel"/>
    <w:tmpl w:val="9C5E5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146C76"/>
    <w:multiLevelType w:val="multilevel"/>
    <w:tmpl w:val="8E8E5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644B8E"/>
    <w:multiLevelType w:val="multilevel"/>
    <w:tmpl w:val="89FAE6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C85A44"/>
    <w:multiLevelType w:val="multilevel"/>
    <w:tmpl w:val="3A961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5B060D"/>
    <w:multiLevelType w:val="multilevel"/>
    <w:tmpl w:val="B212F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9D2A93"/>
    <w:multiLevelType w:val="multilevel"/>
    <w:tmpl w:val="28DE4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2917CA"/>
    <w:multiLevelType w:val="multilevel"/>
    <w:tmpl w:val="97D6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123F21"/>
    <w:multiLevelType w:val="multilevel"/>
    <w:tmpl w:val="280CD1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7243E0"/>
    <w:multiLevelType w:val="multilevel"/>
    <w:tmpl w:val="698EC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736FE4"/>
    <w:multiLevelType w:val="multilevel"/>
    <w:tmpl w:val="74F2E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1E0C79"/>
    <w:multiLevelType w:val="multilevel"/>
    <w:tmpl w:val="6E76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150AAD"/>
    <w:multiLevelType w:val="multilevel"/>
    <w:tmpl w:val="8B967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C52186"/>
    <w:multiLevelType w:val="multilevel"/>
    <w:tmpl w:val="899CC2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231ACD"/>
    <w:multiLevelType w:val="multilevel"/>
    <w:tmpl w:val="B824C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82413"/>
    <w:multiLevelType w:val="multilevel"/>
    <w:tmpl w:val="41DA97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504A0A"/>
    <w:multiLevelType w:val="multilevel"/>
    <w:tmpl w:val="2944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925957"/>
    <w:multiLevelType w:val="multilevel"/>
    <w:tmpl w:val="3C2A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1216C3"/>
    <w:multiLevelType w:val="multilevel"/>
    <w:tmpl w:val="C4E4EE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520DB8"/>
    <w:multiLevelType w:val="multilevel"/>
    <w:tmpl w:val="EE00FE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5212B6"/>
    <w:multiLevelType w:val="multilevel"/>
    <w:tmpl w:val="1C2645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E43C2B"/>
    <w:multiLevelType w:val="multilevel"/>
    <w:tmpl w:val="D8248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10"/>
  </w:num>
  <w:num w:numId="4">
    <w:abstractNumId w:val="6"/>
  </w:num>
  <w:num w:numId="5">
    <w:abstractNumId w:val="12"/>
  </w:num>
  <w:num w:numId="6">
    <w:abstractNumId w:val="8"/>
  </w:num>
  <w:num w:numId="7">
    <w:abstractNumId w:val="1"/>
  </w:num>
  <w:num w:numId="8">
    <w:abstractNumId w:val="19"/>
  </w:num>
  <w:num w:numId="9">
    <w:abstractNumId w:val="20"/>
  </w:num>
  <w:num w:numId="10">
    <w:abstractNumId w:val="17"/>
  </w:num>
  <w:num w:numId="11">
    <w:abstractNumId w:val="21"/>
  </w:num>
  <w:num w:numId="12">
    <w:abstractNumId w:val="18"/>
  </w:num>
  <w:num w:numId="13">
    <w:abstractNumId w:val="0"/>
  </w:num>
  <w:num w:numId="14">
    <w:abstractNumId w:val="24"/>
  </w:num>
  <w:num w:numId="15">
    <w:abstractNumId w:val="23"/>
  </w:num>
  <w:num w:numId="16">
    <w:abstractNumId w:val="22"/>
  </w:num>
  <w:num w:numId="17">
    <w:abstractNumId w:val="11"/>
  </w:num>
  <w:num w:numId="18">
    <w:abstractNumId w:val="9"/>
  </w:num>
  <w:num w:numId="19">
    <w:abstractNumId w:val="7"/>
  </w:num>
  <w:num w:numId="20">
    <w:abstractNumId w:val="13"/>
  </w:num>
  <w:num w:numId="21">
    <w:abstractNumId w:val="4"/>
  </w:num>
  <w:num w:numId="22">
    <w:abstractNumId w:val="5"/>
  </w:num>
  <w:num w:numId="23">
    <w:abstractNumId w:val="16"/>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E5"/>
    <w:rsid w:val="00073429"/>
    <w:rsid w:val="001623A4"/>
    <w:rsid w:val="007A3EE5"/>
    <w:rsid w:val="00D4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4800"/>
  <w15:chartTrackingRefBased/>
  <w15:docId w15:val="{93E9CCA9-D66B-469B-8EBD-7D56A867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07342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23A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623A4"/>
    <w:rPr>
      <w:b/>
      <w:bCs/>
    </w:rPr>
  </w:style>
  <w:style w:type="character" w:customStyle="1" w:styleId="50">
    <w:name w:val="Заголовок 5 Знак"/>
    <w:basedOn w:val="a0"/>
    <w:link w:val="5"/>
    <w:uiPriority w:val="9"/>
    <w:rsid w:val="0007342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1364">
      <w:bodyDiv w:val="1"/>
      <w:marLeft w:val="0"/>
      <w:marRight w:val="0"/>
      <w:marTop w:val="0"/>
      <w:marBottom w:val="0"/>
      <w:divBdr>
        <w:top w:val="none" w:sz="0" w:space="0" w:color="auto"/>
        <w:left w:val="none" w:sz="0" w:space="0" w:color="auto"/>
        <w:bottom w:val="none" w:sz="0" w:space="0" w:color="auto"/>
        <w:right w:val="none" w:sz="0" w:space="0" w:color="auto"/>
      </w:divBdr>
    </w:div>
    <w:div w:id="152143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2393</Words>
  <Characters>13645</Characters>
  <Application>Microsoft Office Word</Application>
  <DocSecurity>0</DocSecurity>
  <Lines>113</Lines>
  <Paragraphs>32</Paragraphs>
  <ScaleCrop>false</ScaleCrop>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2026-05-11T08:57:00Z</dcterms:created>
  <dcterms:modified xsi:type="dcterms:W3CDTF">2026-05-11T08:58:00Z</dcterms:modified>
</cp:coreProperties>
</file>