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727" w:rsidRDefault="005D6727" w:rsidP="005D6727">
      <w:pPr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План работы консультационного пункта </w:t>
      </w:r>
    </w:p>
    <w:p w:rsidR="005D6727" w:rsidRDefault="005D6727" w:rsidP="005D6727">
      <w:pPr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государственного учреждения образования </w:t>
      </w:r>
    </w:p>
    <w:p w:rsidR="005D6727" w:rsidRDefault="005D6727" w:rsidP="005D6727">
      <w:pPr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«Средняя школа № </w:t>
      </w:r>
      <w:smartTag w:uri="urn:schemas-microsoft-com:office:smarttags" w:element="metricconverter">
        <w:smartTagPr>
          <w:attr w:name="ProductID" w:val="4 г"/>
        </w:smartTagPr>
        <w:r>
          <w:rPr>
            <w:rStyle w:val="FontStyle11"/>
            <w:sz w:val="28"/>
            <w:szCs w:val="28"/>
          </w:rPr>
          <w:t xml:space="preserve">4 </w:t>
        </w:r>
        <w:proofErr w:type="spellStart"/>
        <w:r>
          <w:rPr>
            <w:rStyle w:val="FontStyle11"/>
            <w:sz w:val="28"/>
            <w:szCs w:val="28"/>
          </w:rPr>
          <w:t>г</w:t>
        </w:r>
      </w:smartTag>
      <w:r>
        <w:rPr>
          <w:rStyle w:val="FontStyle11"/>
          <w:sz w:val="28"/>
          <w:szCs w:val="28"/>
        </w:rPr>
        <w:t>.Могилева</w:t>
      </w:r>
      <w:proofErr w:type="spellEnd"/>
      <w:r>
        <w:rPr>
          <w:rStyle w:val="FontStyle11"/>
          <w:sz w:val="28"/>
          <w:szCs w:val="28"/>
        </w:rPr>
        <w:t xml:space="preserve"> имени </w:t>
      </w:r>
      <w:proofErr w:type="spellStart"/>
      <w:r>
        <w:rPr>
          <w:rStyle w:val="FontStyle11"/>
          <w:sz w:val="28"/>
          <w:szCs w:val="28"/>
        </w:rPr>
        <w:t>И.С.Лазаренко</w:t>
      </w:r>
      <w:proofErr w:type="spellEnd"/>
      <w:r>
        <w:rPr>
          <w:rStyle w:val="FontStyle11"/>
          <w:sz w:val="28"/>
          <w:szCs w:val="28"/>
        </w:rPr>
        <w:t>»</w:t>
      </w:r>
    </w:p>
    <w:p w:rsidR="005D6727" w:rsidRDefault="005D6727" w:rsidP="005D6727">
      <w:pPr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второе полугодие 2025/2026 учебного года</w:t>
      </w:r>
    </w:p>
    <w:p w:rsidR="005D6727" w:rsidRDefault="005D6727" w:rsidP="005D6727">
      <w:pPr>
        <w:jc w:val="center"/>
        <w:rPr>
          <w:rStyle w:val="FontStyle11"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2"/>
        <w:gridCol w:w="1920"/>
        <w:gridCol w:w="3697"/>
        <w:gridCol w:w="2197"/>
      </w:tblGrid>
      <w:tr w:rsidR="005D6727" w:rsidTr="002C0365">
        <w:trPr>
          <w:trHeight w:val="105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Категория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Дата проведения консультации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tabs>
                <w:tab w:val="left" w:pos="3732"/>
              </w:tabs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Тема консультации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Ответственный</w:t>
            </w:r>
          </w:p>
        </w:tc>
      </w:tr>
      <w:tr w:rsidR="005D6727" w:rsidRPr="00162D3B" w:rsidTr="002C0365">
        <w:trPr>
          <w:trHeight w:val="919"/>
          <w:jc w:val="center"/>
        </w:trPr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учащиеся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09.01.2026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13.02.2026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20.03.2026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08.05.2026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27" w:rsidRDefault="005D6727" w:rsidP="002C0365">
            <w:pPr>
              <w:spacing w:line="254" w:lineRule="auto"/>
            </w:pPr>
            <w:r>
              <w:rPr>
                <w:sz w:val="28"/>
                <w:szCs w:val="28"/>
              </w:rPr>
              <w:t>«Ответственность несовершеннолетних перед законом» (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 xml:space="preserve"> 328 УК Республики Беларусь)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7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16.01.2026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20.02.2026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03.04.2026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15.05.2026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tabs>
                <w:tab w:val="left" w:pos="3480"/>
                <w:tab w:val="center" w:pos="5345"/>
              </w:tabs>
              <w:spacing w:after="200" w:line="254" w:lineRule="auto"/>
              <w:ind w:right="-124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 xml:space="preserve">«Правила безопасного поведения»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7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23.01.2026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27.02.2026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10.04.2026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22.05.2026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tabs>
                <w:tab w:val="left" w:pos="3480"/>
                <w:tab w:val="center" w:pos="5345"/>
              </w:tabs>
              <w:spacing w:after="200" w:line="254" w:lineRule="auto"/>
              <w:ind w:right="-124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«Простые правила здоровья»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7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30.01.2026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06.03.2026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17.04.2026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29.05.2026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tabs>
                <w:tab w:val="left" w:pos="3480"/>
                <w:tab w:val="center" w:pos="5345"/>
              </w:tabs>
              <w:spacing w:after="200" w:line="254" w:lineRule="auto"/>
              <w:ind w:right="-124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«Правила информационной безопасности»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72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06.02.2026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13.03.2026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24.04.2026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tabs>
                <w:tab w:val="left" w:pos="3480"/>
                <w:tab w:val="center" w:pos="5345"/>
              </w:tabs>
              <w:spacing w:after="200" w:line="254" w:lineRule="auto"/>
              <w:ind w:right="-124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«Наркомания. Мифы и реальность»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jc w:val="center"/>
        </w:trPr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06.01.2026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03.02.2026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03.03.2026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07.04.2026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05.05.2026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both"/>
              <w:rPr>
                <w:bCs/>
                <w:iCs/>
              </w:rPr>
            </w:pPr>
            <w:r>
              <w:rPr>
                <w:sz w:val="28"/>
                <w:szCs w:val="28"/>
              </w:rPr>
              <w:t>«Профилактика преступлений и правонарушений» (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 xml:space="preserve"> 328 УК Республики Беларусь)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13.01.2026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10.02.2026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10.03.2026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14.04.2026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12.05.2026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both"/>
            </w:pPr>
            <w:r>
              <w:rPr>
                <w:sz w:val="28"/>
                <w:szCs w:val="28"/>
              </w:rPr>
              <w:t xml:space="preserve">«Основные направления работы с учащимися </w:t>
            </w:r>
            <w:proofErr w:type="spellStart"/>
            <w:r>
              <w:rPr>
                <w:sz w:val="28"/>
                <w:szCs w:val="28"/>
              </w:rPr>
              <w:t>подучетных</w:t>
            </w:r>
            <w:proofErr w:type="spellEnd"/>
            <w:r>
              <w:rPr>
                <w:sz w:val="28"/>
                <w:szCs w:val="28"/>
              </w:rPr>
              <w:t xml:space="preserve"> категорий» (СОП, ИПР, ВК)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4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20.01.2026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17.02.2026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21.04.2026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19.05.2026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sz w:val="28"/>
                <w:szCs w:val="28"/>
              </w:rPr>
              <w:t xml:space="preserve">«Правила информационной безопасности. Информационная культура»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4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27.01.2026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24.02.2026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31.03.2026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28.04.2026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26.05.2026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</w:pPr>
            <w:r>
              <w:rPr>
                <w:sz w:val="28"/>
                <w:szCs w:val="28"/>
              </w:rPr>
              <w:t>«Социальные нормы и асоциальное поведение»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90"/>
          <w:jc w:val="center"/>
        </w:trPr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законные представители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08.01.2026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12.02.2026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19.03.2026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23.04.2026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28.05.2026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tabs>
                <w:tab w:val="left" w:pos="3480"/>
                <w:tab w:val="center" w:pos="5345"/>
              </w:tabs>
              <w:spacing w:after="200" w:line="254" w:lineRule="auto"/>
              <w:ind w:right="-58"/>
              <w:jc w:val="both"/>
            </w:pPr>
            <w:r>
              <w:rPr>
                <w:sz w:val="28"/>
                <w:szCs w:val="28"/>
              </w:rPr>
              <w:t>«Личная безопасность и ваш ребенок»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6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15.01.2026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19.02.2026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26.03.2026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30.04.2026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tabs>
                <w:tab w:val="left" w:pos="3480"/>
                <w:tab w:val="center" w:pos="5345"/>
              </w:tabs>
              <w:spacing w:after="200" w:line="254" w:lineRule="auto"/>
              <w:ind w:right="-58"/>
              <w:jc w:val="both"/>
            </w:pPr>
            <w:r>
              <w:rPr>
                <w:sz w:val="28"/>
                <w:szCs w:val="28"/>
              </w:rPr>
              <w:t>«Об ответственности несовершеннолетних перед законом» (Ст. 328 УК Республики Беларусь)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6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22.01.2026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26.02.2026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02.04.2026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07.05.2026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both"/>
              <w:rPr>
                <w:bCs/>
                <w:iCs/>
              </w:rPr>
            </w:pPr>
            <w:r>
              <w:rPr>
                <w:sz w:val="28"/>
                <w:szCs w:val="28"/>
              </w:rPr>
              <w:t>«Способы преодоления и профилактика детско-родительских конфликтов»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6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29.01.2026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05.03.2026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09.04.2026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14.05.2026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both"/>
            </w:pPr>
            <w:r>
              <w:rPr>
                <w:sz w:val="28"/>
                <w:szCs w:val="28"/>
              </w:rPr>
              <w:t>«Семейная гармония. Пути достижения»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  <w:tr w:rsidR="005D6727" w:rsidRPr="00162D3B" w:rsidTr="002C0365">
        <w:trPr>
          <w:trHeight w:val="6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rPr>
                <w:bCs/>
                <w:iCs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05.02.2026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12.03.2026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16.04.2026</w:t>
            </w:r>
          </w:p>
          <w:p w:rsidR="005D6727" w:rsidRDefault="005D6727" w:rsidP="002C0365">
            <w:pPr>
              <w:spacing w:line="254" w:lineRule="auto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21.05.2026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jc w:val="both"/>
            </w:pPr>
            <w:r>
              <w:rPr>
                <w:sz w:val="28"/>
                <w:szCs w:val="28"/>
              </w:rPr>
              <w:t>«Родительский контроль. Организация занятости несовершеннолетних, как профилактика противоправного поведения»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r>
              <w:rPr>
                <w:bCs/>
                <w:iCs/>
                <w:sz w:val="28"/>
                <w:szCs w:val="28"/>
              </w:rPr>
              <w:t>Педагог социальный</w:t>
            </w:r>
          </w:p>
          <w:p w:rsidR="005D6727" w:rsidRDefault="005D6727" w:rsidP="002C0365">
            <w:pPr>
              <w:spacing w:line="254" w:lineRule="auto"/>
              <w:rPr>
                <w:bCs/>
                <w:iCs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Петлицкая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И.А.</w:t>
            </w:r>
          </w:p>
        </w:tc>
      </w:tr>
    </w:tbl>
    <w:p w:rsidR="004A65EC" w:rsidRDefault="004A65EC">
      <w:bookmarkStart w:id="0" w:name="_GoBack"/>
      <w:bookmarkEnd w:id="0"/>
    </w:p>
    <w:sectPr w:rsidR="004A65E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A8"/>
    <w:rsid w:val="004A65EC"/>
    <w:rsid w:val="005D6727"/>
    <w:rsid w:val="00B4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44E95-5FD8-4416-B741-CD897DCD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5D6727"/>
    <w:rPr>
      <w:rFonts w:ascii="Times New Roman" w:hAnsi="Times New Roman" w:cs="Times New Roman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2026-05-11T11:16:00Z</dcterms:created>
  <dcterms:modified xsi:type="dcterms:W3CDTF">2026-05-11T11:16:00Z</dcterms:modified>
</cp:coreProperties>
</file>